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ind w:left="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5-</w:t>
      </w:r>
      <w:r>
        <w:rPr>
          <w:rFonts w:ascii="Times New Roman" w:eastAsia="Times New Roman" w:hAnsi="Times New Roman" w:cs="Times New Roman"/>
          <w:sz w:val="28"/>
          <w:szCs w:val="28"/>
        </w:rPr>
        <w:t>445</w:t>
      </w:r>
      <w:r>
        <w:rPr>
          <w:rFonts w:ascii="Times New Roman" w:eastAsia="Times New Roman" w:hAnsi="Times New Roman" w:cs="Times New Roman"/>
          <w:sz w:val="28"/>
          <w:szCs w:val="28"/>
        </w:rPr>
        <w:t>-1505/202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widowControl w:val="0"/>
        <w:spacing w:before="0" w:after="0"/>
        <w:ind w:left="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№86MS0032-01-2024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629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</w:p>
    <w:p>
      <w:pPr>
        <w:spacing w:before="0" w:after="0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 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2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г.п.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5 Сургутского судебного района Ханты-Мансийс</w:t>
      </w:r>
      <w:r>
        <w:rPr>
          <w:rFonts w:ascii="Times New Roman" w:eastAsia="Times New Roman" w:hAnsi="Times New Roman" w:cs="Times New Roman"/>
          <w:sz w:val="28"/>
          <w:szCs w:val="28"/>
        </w:rPr>
        <w:t>кого автономного округа - Югры Светлана Валерьевна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Михеева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left="34" w:right="5" w:firstLine="69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13, </w:t>
      </w:r>
    </w:p>
    <w:p>
      <w:pPr>
        <w:widowControl w:val="0"/>
        <w:spacing w:before="0" w:after="0"/>
        <w:ind w:left="34" w:right="5" w:firstLine="69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ст.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5" w:after="0"/>
        <w:ind w:left="10" w:right="14"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Загребина Александра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Анатольевича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7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ранее не привлекавшегося к административной ответственности за совершение правонарушений, предусмотренных главой 6 Кодекса Российской Федерации об административных правонарушениях.</w:t>
      </w:r>
    </w:p>
    <w:p>
      <w:pPr>
        <w:widowControl w:val="0"/>
        <w:spacing w:before="0" w:after="0" w:line="322" w:lineRule="atLeast"/>
        <w:ind w:left="4330"/>
      </w:pPr>
    </w:p>
    <w:p>
      <w:pPr>
        <w:widowControl w:val="0"/>
        <w:spacing w:before="0" w:after="0" w:line="322" w:lineRule="atLeast"/>
        <w:ind w:left="4330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 w:line="322" w:lineRule="atLeast"/>
        <w:ind w:left="5" w:right="10" w:firstLine="749"/>
        <w:jc w:val="both"/>
      </w:pPr>
    </w:p>
    <w:p>
      <w:pPr>
        <w:widowControl w:val="0"/>
        <w:spacing w:before="0" w:after="0" w:line="322" w:lineRule="atLeast"/>
        <w:ind w:left="5" w:right="10" w:firstLine="74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в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eastAsia="Times New Roman" w:hAnsi="Times New Roman" w:cs="Times New Roman"/>
          <w:sz w:val="28"/>
          <w:szCs w:val="28"/>
        </w:rPr>
        <w:t>Загребин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8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sz w:val="28"/>
          <w:szCs w:val="28"/>
        </w:rPr>
        <w:t>АО-Югр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нанес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телесные повреждения </w:t>
      </w:r>
      <w:r>
        <w:rPr>
          <w:rStyle w:val="cat-UserDefinedgrp-29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нанес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5 </w:t>
      </w:r>
      <w:r>
        <w:rPr>
          <w:rFonts w:ascii="Times New Roman" w:eastAsia="Times New Roman" w:hAnsi="Times New Roman" w:cs="Times New Roman"/>
          <w:sz w:val="28"/>
          <w:szCs w:val="28"/>
        </w:rPr>
        <w:t>удар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sz w:val="28"/>
          <w:szCs w:val="28"/>
        </w:rPr>
        <w:t>в область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головы, несколько ударов по разным частям тела и при этом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хватал за волосы,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причинив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физическую боль.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действия не содержат уголовно наказуемого деяния, последс</w:t>
      </w:r>
      <w:r>
        <w:rPr>
          <w:rFonts w:ascii="Times New Roman" w:eastAsia="Times New Roman" w:hAnsi="Times New Roman" w:cs="Times New Roman"/>
          <w:sz w:val="28"/>
          <w:szCs w:val="28"/>
        </w:rPr>
        <w:t>твия, указанные в ст. 115 УК РФ.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Закребин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надлежаще </w:t>
      </w:r>
      <w:r>
        <w:rPr>
          <w:rFonts w:ascii="Times New Roman" w:eastAsia="Times New Roman" w:hAnsi="Times New Roman" w:cs="Times New Roman"/>
          <w:sz w:val="28"/>
          <w:szCs w:val="28"/>
        </w:rPr>
        <w:t>извещен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времени и месте расс</w:t>
      </w:r>
      <w:r>
        <w:rPr>
          <w:rFonts w:ascii="Times New Roman" w:eastAsia="Times New Roman" w:hAnsi="Times New Roman" w:cs="Times New Roman"/>
          <w:sz w:val="28"/>
          <w:szCs w:val="28"/>
        </w:rPr>
        <w:t>мотрения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предоставил заявление о рассмотрении дела в 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отсутствие.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отерпевш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>
        <w:rPr>
          <w:rStyle w:val="cat-UserDefinedgrp-30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времени и месте расс</w:t>
      </w:r>
      <w:r>
        <w:rPr>
          <w:rFonts w:ascii="Times New Roman" w:eastAsia="Times New Roman" w:hAnsi="Times New Roman" w:cs="Times New Roman"/>
          <w:sz w:val="28"/>
          <w:szCs w:val="28"/>
        </w:rPr>
        <w:t>мотрения дела</w:t>
      </w:r>
      <w:r>
        <w:rPr>
          <w:rFonts w:ascii="Times New Roman" w:eastAsia="Times New Roman" w:hAnsi="Times New Roman" w:cs="Times New Roman"/>
          <w:sz w:val="28"/>
          <w:szCs w:val="28"/>
        </w:rPr>
        <w:t>, 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предоставила заявление о рассмотрении дела в её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Судья считает возможным рассмотреть дело в отсутствие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потерпевше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имеющимся в деле доказательствам.</w:t>
      </w:r>
    </w:p>
    <w:p>
      <w:pPr>
        <w:widowControl w:val="0"/>
        <w:spacing w:before="0" w:after="0" w:line="322" w:lineRule="atLeast"/>
        <w:ind w:left="5" w:right="10" w:firstLine="74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Загребина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О.И.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6.1.1 Кодекса Российской Федерации об административных правонарушениях, подтверждается: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17100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рапорт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сотрудник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полиции,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заявлением, объяснениями </w:t>
      </w:r>
      <w:r>
        <w:rPr>
          <w:rStyle w:val="cat-UserDefinedgrp-31rplc-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Загребина А.А., актом судебного медицинского освидетельствования от 14.05.2024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совокупность исследованных доказательств, судья считает, что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Загребина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6.1.1 Кодекса Российской Федерации об административных правонарушениях, установлена и доказана.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редставленные по данному делу доказательства были оценены в совокупности с другими материалами дела об административном правонарушении в соответствии с требованиями ст. 26.11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ративных правонарушениях, а так</w:t>
      </w:r>
      <w:r>
        <w:rPr>
          <w:rFonts w:ascii="Times New Roman" w:eastAsia="Times New Roman" w:hAnsi="Times New Roman" w:cs="Times New Roman"/>
          <w:sz w:val="28"/>
          <w:szCs w:val="28"/>
        </w:rPr>
        <w:t>же с позиции соблюдения требований закона при их получении ч. 3 ст. 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Загребина А.А.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6.1.1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анесение побоев, причинивших физическую боль, но не повлекших последствий, указанных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Уголовного кодекса Российской Федерации, если эти действия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ст. 6.1.1. Кодекса Российской Федерации об административных правонарушениях,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анесение побоев, причинивших физическую боль, но не повлекших последствий, указанных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Уголовного кодекса Российской Федерации, если эти действия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влечет наложение административного штрафа в размере от пяти тысяч до тридцати тысяч рублей, либо административный арест на срок от десяти до пятнадцати суток, либо обязательные работы на срок от шестидесяти до ста двадцати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административную ответственность, в соответствии со ст. 4.2 Кодекса Российской Федерации об административных правонарушениях, судом не установлено.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 и приходит к выводу о необходимости назначения наказания в виде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 29.10 Кодекса Российской Федерации об административном правонарушении,</w:t>
      </w:r>
    </w:p>
    <w:p>
      <w:pPr>
        <w:spacing w:before="0" w:after="0"/>
        <w:ind w:firstLine="720"/>
        <w:jc w:val="center"/>
        <w:rPr>
          <w:sz w:val="28"/>
          <w:szCs w:val="28"/>
        </w:rPr>
      </w:pPr>
    </w:p>
    <w:p>
      <w:pPr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Загребина Александра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Анатольевича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виновным в совершении административного правонарушения, предусмотренного ст. 6.1.1 Кодекса Российской Федерации об административном правонарушении и назначить наказание в виде административного штрафа в размере 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 /пять тысяч/ рублей.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привлекаемо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УФК по ХМАО-Югре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(Департамент административного обеспечения ХМАО-Югры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08080) ИНН 8601073664/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КПП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860101001, ОКТМО 71826000,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03100643000000018700,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 БИК 007162163, КБК 72011601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063010101140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УИН 041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236540032500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44524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061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наименование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445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Михеева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Style w:val="cat-UserDefinedgrp-32rplc-37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10">
    <w:name w:val="cat-UserDefined grp-27 rplc-10"/>
    <w:basedOn w:val="DefaultParagraphFont"/>
  </w:style>
  <w:style w:type="character" w:customStyle="1" w:styleId="cat-UserDefinedgrp-28rplc-16">
    <w:name w:val="cat-UserDefined grp-28 rplc-16"/>
    <w:basedOn w:val="DefaultParagraphFont"/>
  </w:style>
  <w:style w:type="character" w:customStyle="1" w:styleId="cat-UserDefinedgrp-29rplc-18">
    <w:name w:val="cat-UserDefined grp-29 rplc-18"/>
    <w:basedOn w:val="DefaultParagraphFont"/>
  </w:style>
  <w:style w:type="character" w:customStyle="1" w:styleId="cat-UserDefinedgrp-30rplc-22">
    <w:name w:val="cat-UserDefined grp-30 rplc-22"/>
    <w:basedOn w:val="DefaultParagraphFont"/>
  </w:style>
  <w:style w:type="character" w:customStyle="1" w:styleId="cat-UserDefinedgrp-31rplc-26">
    <w:name w:val="cat-UserDefined grp-31 rplc-26"/>
    <w:basedOn w:val="DefaultParagraphFont"/>
  </w:style>
  <w:style w:type="character" w:customStyle="1" w:styleId="cat-UserDefinedgrp-32rplc-37">
    <w:name w:val="cat-UserDefined grp-32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115" TargetMode="External" /><Relationship Id="rId5" Type="http://schemas.openxmlformats.org/officeDocument/2006/relationships/hyperlink" Target="garantF1://10008000.116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